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190EE" w14:textId="22A115A8" w:rsidR="00C3583F" w:rsidRPr="001F075F" w:rsidRDefault="00507176" w:rsidP="001F075F">
      <w:pPr>
        <w:jc w:val="both"/>
        <w:rPr>
          <w:rFonts w:ascii="Arial" w:hAnsi="Arial" w:cs="Arial"/>
          <w:b/>
          <w:bCs/>
          <w:u w:val="single"/>
        </w:rPr>
      </w:pPr>
      <w:r>
        <w:rPr>
          <w:rFonts w:ascii="Arial" w:hAnsi="Arial" w:cs="Arial"/>
          <w:b/>
          <w:bCs/>
          <w:u w:val="single"/>
        </w:rPr>
        <w:t>Mary Jane Brouwers</w:t>
      </w:r>
      <w:r w:rsidR="00644C4F">
        <w:rPr>
          <w:rFonts w:ascii="Arial" w:hAnsi="Arial" w:cs="Arial"/>
          <w:b/>
          <w:bCs/>
          <w:u w:val="single"/>
        </w:rPr>
        <w:tab/>
      </w:r>
      <w:r w:rsidR="00644C4F">
        <w:rPr>
          <w:rFonts w:ascii="Arial" w:hAnsi="Arial" w:cs="Arial"/>
          <w:b/>
          <w:bCs/>
          <w:u w:val="single"/>
        </w:rPr>
        <w:tab/>
      </w:r>
      <w:r w:rsidR="00644C4F">
        <w:rPr>
          <w:rFonts w:ascii="Arial" w:hAnsi="Arial" w:cs="Arial"/>
          <w:b/>
          <w:bCs/>
          <w:u w:val="single"/>
        </w:rPr>
        <w:tab/>
      </w:r>
      <w:r w:rsidR="00644C4F">
        <w:rPr>
          <w:rFonts w:ascii="Arial" w:hAnsi="Arial" w:cs="Arial"/>
          <w:b/>
          <w:bCs/>
          <w:u w:val="single"/>
        </w:rPr>
        <w:tab/>
      </w:r>
      <w:r w:rsidR="00D84501">
        <w:rPr>
          <w:rFonts w:ascii="Arial" w:hAnsi="Arial" w:cs="Arial"/>
          <w:b/>
          <w:bCs/>
          <w:u w:val="single"/>
        </w:rPr>
        <w:t xml:space="preserve">        </w:t>
      </w:r>
      <w:r w:rsidR="00403107">
        <w:rPr>
          <w:noProof/>
        </w:rPr>
        <w:drawing>
          <wp:inline distT="0" distB="0" distL="0" distR="0" wp14:anchorId="18C89E95" wp14:editId="55AC320D">
            <wp:extent cx="2549881" cy="2924175"/>
            <wp:effectExtent l="0" t="0" r="3175" b="0"/>
            <wp:docPr id="697688770"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88770" name="Picture 1" descr="A person smiling at camera&#10;&#10;Description automatically generated"/>
                    <pic:cNvPicPr/>
                  </pic:nvPicPr>
                  <pic:blipFill rotWithShape="1">
                    <a:blip r:embed="rId4"/>
                    <a:srcRect l="24928" r="20728" b="6374"/>
                    <a:stretch/>
                  </pic:blipFill>
                  <pic:spPr bwMode="auto">
                    <a:xfrm>
                      <a:off x="0" y="0"/>
                      <a:ext cx="2557171" cy="2932535"/>
                    </a:xfrm>
                    <a:prstGeom prst="rect">
                      <a:avLst/>
                    </a:prstGeom>
                    <a:ln>
                      <a:noFill/>
                    </a:ln>
                    <a:extLst>
                      <a:ext uri="{53640926-AAD7-44D8-BBD7-CCE9431645EC}">
                        <a14:shadowObscured xmlns:a14="http://schemas.microsoft.com/office/drawing/2010/main"/>
                      </a:ext>
                    </a:extLst>
                  </pic:spPr>
                </pic:pic>
              </a:graphicData>
            </a:graphic>
          </wp:inline>
        </w:drawing>
      </w:r>
    </w:p>
    <w:p w14:paraId="0A21E277" w14:textId="77777777" w:rsidR="001F075F" w:rsidRPr="001F075F" w:rsidRDefault="001F075F" w:rsidP="001F075F">
      <w:pPr>
        <w:jc w:val="both"/>
        <w:rPr>
          <w:rFonts w:ascii="Arial" w:hAnsi="Arial" w:cs="Arial"/>
          <w:b/>
          <w:bCs/>
          <w:u w:val="single"/>
        </w:rPr>
      </w:pPr>
    </w:p>
    <w:p w14:paraId="50F9A734" w14:textId="77777777" w:rsidR="001F075F" w:rsidRPr="001F075F" w:rsidRDefault="00DD57A9" w:rsidP="001F075F">
      <w:pPr>
        <w:jc w:val="both"/>
        <w:rPr>
          <w:rFonts w:ascii="Arial" w:hAnsi="Arial" w:cs="Arial"/>
          <w:b/>
          <w:bCs/>
        </w:rPr>
      </w:pPr>
      <w:r>
        <w:rPr>
          <w:rFonts w:ascii="Arial" w:hAnsi="Arial" w:cs="Arial"/>
          <w:b/>
          <w:bCs/>
        </w:rPr>
        <w:t>Co-opted</w:t>
      </w:r>
      <w:r w:rsidR="001F075F" w:rsidRPr="001F075F">
        <w:rPr>
          <w:rFonts w:ascii="Arial" w:hAnsi="Arial" w:cs="Arial"/>
          <w:b/>
          <w:bCs/>
        </w:rPr>
        <w:t xml:space="preserve"> Member</w:t>
      </w:r>
    </w:p>
    <w:p w14:paraId="4F3C9D4D" w14:textId="77777777" w:rsidR="001F075F" w:rsidRDefault="001F075F" w:rsidP="001F075F">
      <w:pPr>
        <w:jc w:val="both"/>
        <w:rPr>
          <w:rFonts w:ascii="Arial" w:hAnsi="Arial" w:cs="Arial"/>
        </w:rPr>
      </w:pPr>
    </w:p>
    <w:p w14:paraId="7EF53AB0" w14:textId="77777777" w:rsidR="00403107" w:rsidRPr="00403107" w:rsidRDefault="00403107" w:rsidP="00403107">
      <w:pPr>
        <w:ind w:right="521"/>
        <w:jc w:val="both"/>
        <w:rPr>
          <w:rFonts w:ascii="Arial" w:hAnsi="Arial" w:cs="Arial"/>
        </w:rPr>
      </w:pPr>
      <w:r w:rsidRPr="00403107">
        <w:rPr>
          <w:rFonts w:ascii="Arial" w:hAnsi="Arial" w:cs="Arial"/>
        </w:rPr>
        <w:t xml:space="preserve">Mary Jane read Archaeology and Anthropology at the University of Cambridge and subsequently worked for international corporates, qualifying as an ACMA. She started working in </w:t>
      </w:r>
      <w:proofErr w:type="gramStart"/>
      <w:r w:rsidRPr="00403107">
        <w:rPr>
          <w:rFonts w:ascii="Arial" w:hAnsi="Arial" w:cs="Arial"/>
        </w:rPr>
        <w:t>early stage</w:t>
      </w:r>
      <w:proofErr w:type="gramEnd"/>
      <w:r w:rsidRPr="00403107">
        <w:rPr>
          <w:rFonts w:ascii="Arial" w:hAnsi="Arial" w:cs="Arial"/>
        </w:rPr>
        <w:t xml:space="preserve"> equity investments in 1997 when she joined Bank of Scotland Growth Equity and has since worked for several different investors, including as an Investment Consultant for African Lakes Company Limited and SIS Ventures Limited, but her main focus has been Scottish university </w:t>
      </w:r>
      <w:proofErr w:type="spellStart"/>
      <w:r w:rsidRPr="00403107">
        <w:rPr>
          <w:rFonts w:ascii="Arial" w:hAnsi="Arial" w:cs="Arial"/>
        </w:rPr>
        <w:t>start ups</w:t>
      </w:r>
      <w:proofErr w:type="spellEnd"/>
      <w:r w:rsidRPr="00403107">
        <w:rPr>
          <w:rFonts w:ascii="Arial" w:hAnsi="Arial" w:cs="Arial"/>
        </w:rPr>
        <w:t xml:space="preserve"> and spin outs. </w:t>
      </w:r>
    </w:p>
    <w:p w14:paraId="20D98134" w14:textId="77777777" w:rsidR="00403107" w:rsidRPr="00403107" w:rsidRDefault="00403107" w:rsidP="00403107">
      <w:pPr>
        <w:ind w:right="521"/>
        <w:jc w:val="both"/>
        <w:rPr>
          <w:rFonts w:ascii="Arial" w:hAnsi="Arial" w:cs="Arial"/>
        </w:rPr>
      </w:pPr>
      <w:r w:rsidRPr="00403107">
        <w:rPr>
          <w:rFonts w:ascii="Arial" w:hAnsi="Arial" w:cs="Arial"/>
        </w:rPr>
        <w:t xml:space="preserve">  </w:t>
      </w:r>
    </w:p>
    <w:p w14:paraId="533E66C1" w14:textId="77777777" w:rsidR="00403107" w:rsidRPr="00403107" w:rsidRDefault="00403107" w:rsidP="00403107">
      <w:pPr>
        <w:ind w:right="521"/>
        <w:jc w:val="both"/>
        <w:rPr>
          <w:rFonts w:ascii="Arial" w:hAnsi="Arial" w:cs="Arial"/>
        </w:rPr>
      </w:pPr>
      <w:r w:rsidRPr="00403107">
        <w:rPr>
          <w:rFonts w:ascii="Arial" w:hAnsi="Arial" w:cs="Arial"/>
        </w:rPr>
        <w:t xml:space="preserve">Mary Jane has held a variety of board roles including Investor Director of Edinburgh Instruments Limited; Independent Director of LINC Scotland Limited, Non-Executive Director of GU Holdings Ltd and </w:t>
      </w:r>
      <w:proofErr w:type="spellStart"/>
      <w:r w:rsidRPr="00403107">
        <w:rPr>
          <w:rFonts w:ascii="Arial" w:hAnsi="Arial" w:cs="Arial"/>
        </w:rPr>
        <w:t>Cyacomb</w:t>
      </w:r>
      <w:proofErr w:type="spellEnd"/>
      <w:r w:rsidRPr="00403107">
        <w:rPr>
          <w:rFonts w:ascii="Arial" w:hAnsi="Arial" w:cs="Arial"/>
        </w:rPr>
        <w:t xml:space="preserve"> Limited, and Trustee for Museums Galleries Scotland. She is currently a director of Mint Ventures Syndicate Limited, Treasurer at Castle Community Bank and a member of the </w:t>
      </w:r>
      <w:proofErr w:type="spellStart"/>
      <w:r w:rsidRPr="00403107">
        <w:rPr>
          <w:rFonts w:ascii="Arial" w:hAnsi="Arial" w:cs="Arial"/>
        </w:rPr>
        <w:t>HiPEAC</w:t>
      </w:r>
      <w:proofErr w:type="spellEnd"/>
      <w:r w:rsidRPr="00403107">
        <w:rPr>
          <w:rFonts w:ascii="Arial" w:hAnsi="Arial" w:cs="Arial"/>
        </w:rPr>
        <w:t xml:space="preserve"> Industry Advisory Board. </w:t>
      </w:r>
    </w:p>
    <w:p w14:paraId="1285EF71" w14:textId="77777777" w:rsidR="00CF724B" w:rsidRPr="001F075F" w:rsidRDefault="00CF724B" w:rsidP="009519CC">
      <w:pPr>
        <w:ind w:right="521"/>
        <w:jc w:val="both"/>
        <w:rPr>
          <w:rFonts w:ascii="Arial" w:hAnsi="Arial" w:cs="Arial"/>
        </w:rPr>
      </w:pPr>
    </w:p>
    <w:sectPr w:rsidR="00CF724B" w:rsidRPr="001F075F" w:rsidSect="00CF72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83F"/>
    <w:rsid w:val="0004237B"/>
    <w:rsid w:val="000C4A4D"/>
    <w:rsid w:val="00156772"/>
    <w:rsid w:val="001D1B52"/>
    <w:rsid w:val="001F075F"/>
    <w:rsid w:val="0026547D"/>
    <w:rsid w:val="002B3153"/>
    <w:rsid w:val="002D6E8B"/>
    <w:rsid w:val="002E09F0"/>
    <w:rsid w:val="00310D32"/>
    <w:rsid w:val="003F1B0D"/>
    <w:rsid w:val="00403107"/>
    <w:rsid w:val="00494D62"/>
    <w:rsid w:val="004D1A29"/>
    <w:rsid w:val="004F313A"/>
    <w:rsid w:val="00507176"/>
    <w:rsid w:val="005475F3"/>
    <w:rsid w:val="00575C97"/>
    <w:rsid w:val="00614AFC"/>
    <w:rsid w:val="00627186"/>
    <w:rsid w:val="00644C4F"/>
    <w:rsid w:val="006B0918"/>
    <w:rsid w:val="006E076D"/>
    <w:rsid w:val="0072733C"/>
    <w:rsid w:val="0073767B"/>
    <w:rsid w:val="007B3732"/>
    <w:rsid w:val="007B7FD5"/>
    <w:rsid w:val="007C66C4"/>
    <w:rsid w:val="00821A41"/>
    <w:rsid w:val="008C0BFD"/>
    <w:rsid w:val="008F5142"/>
    <w:rsid w:val="009423FF"/>
    <w:rsid w:val="009519CC"/>
    <w:rsid w:val="00960B76"/>
    <w:rsid w:val="00A32782"/>
    <w:rsid w:val="00A82300"/>
    <w:rsid w:val="00A9250F"/>
    <w:rsid w:val="00BA64FD"/>
    <w:rsid w:val="00C3583F"/>
    <w:rsid w:val="00C35BE2"/>
    <w:rsid w:val="00C5668B"/>
    <w:rsid w:val="00CF724B"/>
    <w:rsid w:val="00D03250"/>
    <w:rsid w:val="00D22EBB"/>
    <w:rsid w:val="00D309E3"/>
    <w:rsid w:val="00D84501"/>
    <w:rsid w:val="00D87BA0"/>
    <w:rsid w:val="00DC5E22"/>
    <w:rsid w:val="00DD57A9"/>
    <w:rsid w:val="00E76B81"/>
    <w:rsid w:val="00F021C2"/>
    <w:rsid w:val="00F306E8"/>
    <w:rsid w:val="00F36F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111DF"/>
  <w15:docId w15:val="{282574C5-3C14-44F9-8F5A-C21A3C770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ajorBidi"/>
        <w:bCs/>
        <w:color w:val="000000" w:themeColor="text1"/>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83F"/>
    <w:pPr>
      <w:spacing w:after="0" w:line="240" w:lineRule="auto"/>
    </w:pPr>
    <w:rPr>
      <w:rFonts w:ascii="Calibri" w:hAnsi="Calibri" w:cs="Times New Roman"/>
      <w:bCs w:val="0"/>
      <w:color w:val="auto"/>
      <w:sz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306E8"/>
    <w:rPr>
      <w:color w:val="0000FF"/>
      <w:u w:val="single"/>
    </w:rPr>
  </w:style>
  <w:style w:type="paragraph" w:styleId="BalloonText">
    <w:name w:val="Balloon Text"/>
    <w:basedOn w:val="Normal"/>
    <w:link w:val="BalloonTextChar"/>
    <w:uiPriority w:val="99"/>
    <w:semiHidden/>
    <w:unhideWhenUsed/>
    <w:rsid w:val="00644C4F"/>
    <w:rPr>
      <w:rFonts w:ascii="Tahoma" w:hAnsi="Tahoma" w:cs="Tahoma"/>
      <w:sz w:val="16"/>
      <w:szCs w:val="16"/>
    </w:rPr>
  </w:style>
  <w:style w:type="character" w:customStyle="1" w:styleId="BalloonTextChar">
    <w:name w:val="Balloon Text Char"/>
    <w:basedOn w:val="DefaultParagraphFont"/>
    <w:link w:val="BalloonText"/>
    <w:uiPriority w:val="99"/>
    <w:semiHidden/>
    <w:rsid w:val="00644C4F"/>
    <w:rPr>
      <w:rFonts w:ascii="Tahoma" w:hAnsi="Tahoma" w:cs="Tahoma"/>
      <w:bCs w:val="0"/>
      <w:color w:val="auto"/>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2331620">
      <w:bodyDiv w:val="1"/>
      <w:marLeft w:val="0"/>
      <w:marRight w:val="0"/>
      <w:marTop w:val="0"/>
      <w:marBottom w:val="0"/>
      <w:divBdr>
        <w:top w:val="none" w:sz="0" w:space="0" w:color="auto"/>
        <w:left w:val="none" w:sz="0" w:space="0" w:color="auto"/>
        <w:bottom w:val="none" w:sz="0" w:space="0" w:color="auto"/>
        <w:right w:val="none" w:sz="0" w:space="0" w:color="auto"/>
      </w:divBdr>
    </w:div>
    <w:div w:id="1263761452">
      <w:bodyDiv w:val="1"/>
      <w:marLeft w:val="0"/>
      <w:marRight w:val="0"/>
      <w:marTop w:val="0"/>
      <w:marBottom w:val="0"/>
      <w:divBdr>
        <w:top w:val="none" w:sz="0" w:space="0" w:color="auto"/>
        <w:left w:val="none" w:sz="0" w:space="0" w:color="auto"/>
        <w:bottom w:val="none" w:sz="0" w:space="0" w:color="auto"/>
        <w:right w:val="none" w:sz="0" w:space="0" w:color="auto"/>
      </w:divBdr>
    </w:div>
    <w:div w:id="1564632386">
      <w:bodyDiv w:val="1"/>
      <w:marLeft w:val="0"/>
      <w:marRight w:val="0"/>
      <w:marTop w:val="0"/>
      <w:marBottom w:val="0"/>
      <w:divBdr>
        <w:top w:val="none" w:sz="0" w:space="0" w:color="auto"/>
        <w:left w:val="none" w:sz="0" w:space="0" w:color="auto"/>
        <w:bottom w:val="none" w:sz="0" w:space="0" w:color="auto"/>
        <w:right w:val="none" w:sz="0" w:space="0" w:color="auto"/>
      </w:divBdr>
    </w:div>
    <w:div w:id="1901088573">
      <w:bodyDiv w:val="1"/>
      <w:marLeft w:val="0"/>
      <w:marRight w:val="0"/>
      <w:marTop w:val="0"/>
      <w:marBottom w:val="0"/>
      <w:divBdr>
        <w:top w:val="none" w:sz="0" w:space="0" w:color="auto"/>
        <w:left w:val="none" w:sz="0" w:space="0" w:color="auto"/>
        <w:bottom w:val="none" w:sz="0" w:space="0" w:color="auto"/>
        <w:right w:val="none" w:sz="0" w:space="0" w:color="auto"/>
      </w:divBdr>
    </w:div>
    <w:div w:id="201237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142</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Amber Higgins</cp:lastModifiedBy>
  <cp:revision>3</cp:revision>
  <cp:lastPrinted>2022-06-06T09:07:00Z</cp:lastPrinted>
  <dcterms:created xsi:type="dcterms:W3CDTF">2024-10-28T16:54:00Z</dcterms:created>
  <dcterms:modified xsi:type="dcterms:W3CDTF">2024-10-28T16:56:00Z</dcterms:modified>
</cp:coreProperties>
</file>